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5ECC" w14:textId="0DC48D2E" w:rsidR="00DB257F" w:rsidRDefault="00DB257F" w:rsidP="00176F8A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3092E215" w14:textId="05D753E7" w:rsidR="005071BF" w:rsidRDefault="00160CF3" w:rsidP="005071BF">
      <w:pPr>
        <w:ind w:firstLine="720"/>
        <w:jc w:val="both"/>
        <w:rPr>
          <w:rFonts w:ascii="Bookman Old Style" w:hAnsi="Bookman Old Style"/>
          <w:b/>
          <w:sz w:val="24"/>
          <w:szCs w:val="24"/>
          <w:lang w:val="sr-Cyrl-ME"/>
        </w:rPr>
      </w:pPr>
      <w:r>
        <w:rPr>
          <w:rFonts w:ascii="Bookman Old Style" w:hAnsi="Bookman Old Style"/>
          <w:b/>
          <w:sz w:val="24"/>
          <w:szCs w:val="24"/>
          <w:lang w:val="sr-Cyrl-ME"/>
        </w:rPr>
        <w:t xml:space="preserve">     </w:t>
      </w:r>
      <w:r w:rsidR="00447877">
        <w:rPr>
          <w:rFonts w:ascii="Bookman Old Style" w:hAnsi="Bookman Old Style"/>
          <w:b/>
          <w:sz w:val="24"/>
          <w:szCs w:val="24"/>
          <w:lang w:val="sr-Cyrl-ME"/>
        </w:rPr>
        <w:t xml:space="preserve">     </w:t>
      </w:r>
      <w:r w:rsidR="00F50AA7">
        <w:rPr>
          <w:rFonts w:ascii="Bookman Old Style" w:hAnsi="Bookman Old Style"/>
          <w:b/>
          <w:sz w:val="24"/>
          <w:szCs w:val="24"/>
          <w:lang w:val="sr-Cyrl-ME"/>
        </w:rPr>
        <w:t xml:space="preserve">КОРИШЋЕЊЕ ПОСРЕДНИКА КОД КАЈСИЈЕ </w:t>
      </w:r>
    </w:p>
    <w:p w14:paraId="39F858C5" w14:textId="07725011" w:rsidR="00F50AA7" w:rsidRDefault="00F50AA7" w:rsidP="005071BF">
      <w:pPr>
        <w:ind w:firstLine="720"/>
        <w:jc w:val="both"/>
        <w:rPr>
          <w:rFonts w:ascii="Bookman Old Style" w:hAnsi="Bookman Old Style"/>
          <w:b/>
          <w:sz w:val="24"/>
          <w:szCs w:val="24"/>
          <w:lang w:val="sr-Cyrl-ME"/>
        </w:rPr>
      </w:pPr>
    </w:p>
    <w:p w14:paraId="47764F20" w14:textId="4205E427" w:rsidR="00F50AA7" w:rsidRDefault="00F50AA7" w:rsidP="005071BF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ME"/>
        </w:rPr>
        <w:t>Посредник (</w:t>
      </w:r>
      <w:r>
        <w:rPr>
          <w:rFonts w:ascii="Bookman Old Style" w:hAnsi="Bookman Old Style"/>
          <w:sz w:val="24"/>
          <w:szCs w:val="24"/>
          <w:lang w:val="sr-Latn-RS"/>
        </w:rPr>
        <w:t>interstock)</w:t>
      </w:r>
      <w:r>
        <w:rPr>
          <w:rFonts w:ascii="Bookman Old Style" w:hAnsi="Bookman Old Style"/>
          <w:sz w:val="24"/>
          <w:szCs w:val="24"/>
          <w:lang w:val="sr-Cyrl-RS"/>
        </w:rPr>
        <w:t xml:space="preserve">представља део воћке који је калемљењем уметнут између подлоге и племке (сорте) и код кајсије се користи пре свега ради повећања отпорности на ниске температуре и проузроковаче болести. Наиме,ниско калемљена </w:t>
      </w:r>
      <w:r w:rsidR="00115883">
        <w:rPr>
          <w:rFonts w:ascii="Bookman Old Style" w:hAnsi="Bookman Old Style"/>
          <w:sz w:val="24"/>
          <w:szCs w:val="24"/>
          <w:lang w:val="sr-Cyrl-RS"/>
        </w:rPr>
        <w:t>стабла</w:t>
      </w:r>
      <w:r>
        <w:rPr>
          <w:rFonts w:ascii="Bookman Old Style" w:hAnsi="Bookman Old Style"/>
          <w:sz w:val="24"/>
          <w:szCs w:val="24"/>
          <w:lang w:val="sr-Cyrl-RS"/>
        </w:rPr>
        <w:t xml:space="preserve"> кајсије су осетљивија на температурна колебања </w:t>
      </w:r>
      <w:r w:rsidR="00115883">
        <w:rPr>
          <w:rFonts w:ascii="Bookman Old Style" w:hAnsi="Bookman Old Style"/>
          <w:sz w:val="24"/>
          <w:szCs w:val="24"/>
          <w:lang w:val="sr-Cyrl-RS"/>
        </w:rPr>
        <w:t>у периоду зимског мировања и почетком вегетације услед чега долази до пуцања коре на деблу а чиме се стварају услови за потенцијалне инфекције и превремено сушење стабала.</w:t>
      </w:r>
    </w:p>
    <w:p w14:paraId="770E89C0" w14:textId="5B47A937" w:rsidR="00DD7E6F" w:rsidRDefault="00DD7E6F" w:rsidP="005071BF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При калемљењу на висини 80 – 100 цм се постижу најбољи резултати при чему треба водити рачуна да посредник има добру подударност (афинитет) са гајеним сортама кајсије.</w:t>
      </w:r>
    </w:p>
    <w:p w14:paraId="67338A74" w14:textId="26814E3B" w:rsidR="006B195B" w:rsidRDefault="006B195B" w:rsidP="005071BF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Као подлога се најчешће користи сејанац џенарике јер га карактерише добро развијен и јак коренов систем адаптив</w:t>
      </w:r>
      <w:r w:rsidR="00025C40">
        <w:rPr>
          <w:rFonts w:ascii="Bookman Old Style" w:hAnsi="Bookman Old Style"/>
          <w:sz w:val="24"/>
          <w:szCs w:val="24"/>
          <w:lang w:val="sr-Cyrl-RS"/>
        </w:rPr>
        <w:t xml:space="preserve">ан на различите типове земљишта. На подлогу се при земљи калеми посредник а на њега на висини 80 – 100 </w:t>
      </w:r>
      <w:r w:rsidR="00447877">
        <w:rPr>
          <w:rFonts w:ascii="Bookman Old Style" w:hAnsi="Bookman Old Style"/>
          <w:sz w:val="24"/>
          <w:szCs w:val="24"/>
          <w:lang w:val="sr-Cyrl-RS"/>
        </w:rPr>
        <w:t>цм жељени култивар кајсије.</w:t>
      </w:r>
      <w:bookmarkStart w:id="0" w:name="_GoBack"/>
      <w:bookmarkEnd w:id="0"/>
      <w:r w:rsidR="00025C40">
        <w:rPr>
          <w:rFonts w:ascii="Bookman Old Style" w:hAnsi="Bookman Old Style"/>
          <w:sz w:val="24"/>
          <w:szCs w:val="24"/>
          <w:lang w:val="sr-Cyrl-RS"/>
        </w:rPr>
        <w:t>Мана овакво</w:t>
      </w:r>
      <w:r w:rsidR="00447877">
        <w:rPr>
          <w:rFonts w:ascii="Bookman Old Style" w:hAnsi="Bookman Old Style"/>
          <w:sz w:val="24"/>
          <w:szCs w:val="24"/>
          <w:lang w:val="sr-Cyrl-RS"/>
        </w:rPr>
        <w:t xml:space="preserve">г поступка је што се производња </w:t>
      </w:r>
      <w:r w:rsidR="00025C40">
        <w:rPr>
          <w:rFonts w:ascii="Bookman Old Style" w:hAnsi="Bookman Old Style"/>
          <w:sz w:val="24"/>
          <w:szCs w:val="24"/>
          <w:lang w:val="sr-Cyrl-RS"/>
        </w:rPr>
        <w:t>сад</w:t>
      </w:r>
      <w:r w:rsidR="00447877">
        <w:rPr>
          <w:rFonts w:ascii="Bookman Old Style" w:hAnsi="Bookman Old Style"/>
          <w:sz w:val="24"/>
          <w:szCs w:val="24"/>
          <w:lang w:val="sr-Cyrl-RS"/>
        </w:rPr>
        <w:t>ница продужава за једну годину.</w:t>
      </w:r>
      <w:r w:rsidR="00025C40">
        <w:rPr>
          <w:rFonts w:ascii="Bookman Old Style" w:hAnsi="Bookman Old Style"/>
          <w:sz w:val="24"/>
          <w:szCs w:val="24"/>
          <w:lang w:val="sr-Cyrl-RS"/>
        </w:rPr>
        <w:t>Међутим, овако произведене саднице су одличног квалитета са добро развијеним кореновим системом и одликују се ранијим ступањем на род у односу на класично произведене.</w:t>
      </w:r>
    </w:p>
    <w:p w14:paraId="0EC5EC71" w14:textId="7AA423A3" w:rsidR="00025C40" w:rsidRPr="00F50AA7" w:rsidRDefault="00025C40" w:rsidP="005071BF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К</w:t>
      </w:r>
      <w:r w:rsidR="002E443E">
        <w:rPr>
          <w:rFonts w:ascii="Bookman Old Style" w:hAnsi="Bookman Old Style"/>
          <w:sz w:val="24"/>
          <w:szCs w:val="24"/>
          <w:lang w:val="sr-Cyrl-RS"/>
        </w:rPr>
        <w:t xml:space="preserve">ао посредници се најчешће користе Белошљива, Стенлеј, Чачанска лепотица, Зелена ренклода а ређе Пожегача и </w:t>
      </w:r>
      <w:r w:rsidR="002E443E">
        <w:rPr>
          <w:rFonts w:ascii="Bookman Old Style" w:hAnsi="Bookman Old Style"/>
          <w:sz w:val="24"/>
          <w:szCs w:val="24"/>
          <w:lang w:val="sr-Latn-RS"/>
        </w:rPr>
        <w:t>St. Julien</w:t>
      </w:r>
      <w:r w:rsidR="00447877">
        <w:rPr>
          <w:rFonts w:ascii="Bookman Old Style" w:hAnsi="Bookman Old Style"/>
          <w:sz w:val="24"/>
          <w:szCs w:val="24"/>
          <w:lang w:val="sr-Cyrl-RS"/>
        </w:rPr>
        <w:t>.</w:t>
      </w:r>
      <w:r w:rsidR="002E443E">
        <w:rPr>
          <w:rFonts w:ascii="Bookman Old Style" w:hAnsi="Bookman Old Style"/>
          <w:sz w:val="24"/>
          <w:szCs w:val="24"/>
          <w:lang w:val="sr-Cyrl-RS"/>
        </w:rPr>
        <w:t>Посредник (деблотворац) позитивно утиче на бујност, родност</w:t>
      </w:r>
      <w:r w:rsidR="00BE5344">
        <w:rPr>
          <w:rFonts w:ascii="Bookman Old Style" w:hAnsi="Bookman Old Style"/>
          <w:sz w:val="24"/>
          <w:szCs w:val="24"/>
          <w:lang w:val="sr-Cyrl-RS"/>
        </w:rPr>
        <w:t xml:space="preserve"> и дуговечност засада. Треба нагласити да је бујност стабала за 25 – 30 % мања него при калемљењу директно на подлогу па је тиме омогућено и гаје</w:t>
      </w:r>
      <w:r w:rsidR="00D531B8">
        <w:rPr>
          <w:rFonts w:ascii="Bookman Old Style" w:hAnsi="Bookman Old Style"/>
          <w:sz w:val="24"/>
          <w:szCs w:val="24"/>
          <w:lang w:val="sr-Cyrl-RS"/>
        </w:rPr>
        <w:t>ње кајсије у густом склопу.</w:t>
      </w:r>
      <w:r w:rsidR="002E443E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6656FD59" w14:textId="1380176F" w:rsidR="00AD77B1" w:rsidRDefault="00434DD8" w:rsidP="00434DD8">
      <w:pPr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  </w:t>
      </w:r>
    </w:p>
    <w:p w14:paraId="695D8BA9" w14:textId="77777777" w:rsidR="00456CB1" w:rsidRDefault="00456CB1" w:rsidP="000A4A81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1EF43E9F" w14:textId="5329DB1E" w:rsidR="00DB1267" w:rsidRDefault="00DB1267" w:rsidP="009A324D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Велимир Станојевић</w:t>
      </w:r>
      <w:r w:rsidR="009A324D">
        <w:rPr>
          <w:rFonts w:ascii="Bookman Old Style" w:hAnsi="Bookman Old Style"/>
          <w:sz w:val="24"/>
          <w:szCs w:val="24"/>
          <w:lang w:val="sr-Cyrl-ME"/>
        </w:rPr>
        <w:t>,</w:t>
      </w:r>
      <w:r w:rsidR="00E10B9E">
        <w:rPr>
          <w:rFonts w:ascii="Bookman Old Style" w:hAnsi="Bookman Old Style"/>
          <w:sz w:val="24"/>
          <w:szCs w:val="24"/>
          <w:lang w:val="sr-Cyrl-ME"/>
        </w:rPr>
        <w:t xml:space="preserve"> </w:t>
      </w:r>
      <w:r>
        <w:rPr>
          <w:rFonts w:ascii="Bookman Old Style" w:hAnsi="Bookman Old Style"/>
          <w:sz w:val="24"/>
          <w:szCs w:val="24"/>
          <w:lang w:val="sr-Cyrl-ME"/>
        </w:rPr>
        <w:t>дипл</w:t>
      </w:r>
      <w:r w:rsidR="009A324D">
        <w:rPr>
          <w:rFonts w:ascii="Bookman Old Style" w:hAnsi="Bookman Old Style"/>
          <w:sz w:val="24"/>
          <w:szCs w:val="24"/>
          <w:lang w:val="sr-Cyrl-ME"/>
        </w:rPr>
        <w:t>.и</w:t>
      </w:r>
      <w:r>
        <w:rPr>
          <w:rFonts w:ascii="Bookman Old Style" w:hAnsi="Bookman Old Style"/>
          <w:sz w:val="24"/>
          <w:szCs w:val="24"/>
          <w:lang w:val="sr-Cyrl-ME"/>
        </w:rPr>
        <w:t>нг</w:t>
      </w:r>
      <w:r w:rsidR="009A324D">
        <w:rPr>
          <w:rFonts w:ascii="Bookman Old Style" w:hAnsi="Bookman Old Style"/>
          <w:sz w:val="24"/>
          <w:szCs w:val="24"/>
          <w:lang w:val="sr-Cyrl-ME"/>
        </w:rPr>
        <w:t>.</w:t>
      </w:r>
      <w:r>
        <w:rPr>
          <w:rFonts w:ascii="Bookman Old Style" w:hAnsi="Bookman Old Style"/>
          <w:sz w:val="24"/>
          <w:szCs w:val="24"/>
          <w:lang w:val="sr-Cyrl-ME"/>
        </w:rPr>
        <w:t xml:space="preserve"> </w:t>
      </w:r>
    </w:p>
    <w:p w14:paraId="5AC99AB8" w14:textId="4E3FEA0A" w:rsidR="00DB1267" w:rsidRP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ПССС Чачак</w:t>
      </w:r>
    </w:p>
    <w:sectPr w:rsidR="00DB1267" w:rsidRPr="00DB1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0BCEB" w14:textId="77777777" w:rsidR="00F51400" w:rsidRDefault="00F51400" w:rsidP="001537C3">
      <w:pPr>
        <w:spacing w:after="0" w:line="240" w:lineRule="auto"/>
      </w:pPr>
      <w:r>
        <w:separator/>
      </w:r>
    </w:p>
  </w:endnote>
  <w:endnote w:type="continuationSeparator" w:id="0">
    <w:p w14:paraId="17D49FE0" w14:textId="77777777" w:rsidR="00F51400" w:rsidRDefault="00F51400" w:rsidP="0015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0BF9" w14:textId="77777777" w:rsidR="001537C3" w:rsidRDefault="00153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D812" w14:textId="77777777" w:rsidR="001537C3" w:rsidRDefault="00153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70DF" w14:textId="77777777" w:rsidR="001537C3" w:rsidRDefault="0015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9B1F" w14:textId="77777777" w:rsidR="00F51400" w:rsidRDefault="00F51400" w:rsidP="001537C3">
      <w:pPr>
        <w:spacing w:after="0" w:line="240" w:lineRule="auto"/>
      </w:pPr>
      <w:r>
        <w:separator/>
      </w:r>
    </w:p>
  </w:footnote>
  <w:footnote w:type="continuationSeparator" w:id="0">
    <w:p w14:paraId="639E8F5F" w14:textId="77777777" w:rsidR="00F51400" w:rsidRDefault="00F51400" w:rsidP="0015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646D" w14:textId="77777777" w:rsidR="001537C3" w:rsidRDefault="00153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B1E1" w14:textId="77777777" w:rsidR="001537C3" w:rsidRDefault="00153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1A4" w14:textId="77777777" w:rsidR="001537C3" w:rsidRDefault="0015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F6B"/>
    <w:multiLevelType w:val="hybridMultilevel"/>
    <w:tmpl w:val="2DEAB6DE"/>
    <w:lvl w:ilvl="0" w:tplc="1C24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1F"/>
    <w:rsid w:val="00025C40"/>
    <w:rsid w:val="0003266A"/>
    <w:rsid w:val="00065A41"/>
    <w:rsid w:val="0007449F"/>
    <w:rsid w:val="00077A42"/>
    <w:rsid w:val="00077BA8"/>
    <w:rsid w:val="000A4A81"/>
    <w:rsid w:val="000D2ABE"/>
    <w:rsid w:val="000E30FC"/>
    <w:rsid w:val="00102667"/>
    <w:rsid w:val="00107691"/>
    <w:rsid w:val="00115883"/>
    <w:rsid w:val="001537C3"/>
    <w:rsid w:val="00160CF3"/>
    <w:rsid w:val="00162A33"/>
    <w:rsid w:val="00170855"/>
    <w:rsid w:val="00176F8A"/>
    <w:rsid w:val="001E78F7"/>
    <w:rsid w:val="00203048"/>
    <w:rsid w:val="00217154"/>
    <w:rsid w:val="00232CFA"/>
    <w:rsid w:val="00247416"/>
    <w:rsid w:val="00255369"/>
    <w:rsid w:val="002E443E"/>
    <w:rsid w:val="003063D1"/>
    <w:rsid w:val="00342AC6"/>
    <w:rsid w:val="00347A05"/>
    <w:rsid w:val="0036503D"/>
    <w:rsid w:val="003C1008"/>
    <w:rsid w:val="00434DD8"/>
    <w:rsid w:val="00447877"/>
    <w:rsid w:val="0045522C"/>
    <w:rsid w:val="00456CB1"/>
    <w:rsid w:val="00463CE1"/>
    <w:rsid w:val="004D4657"/>
    <w:rsid w:val="005071BF"/>
    <w:rsid w:val="005266F3"/>
    <w:rsid w:val="005435DD"/>
    <w:rsid w:val="00576146"/>
    <w:rsid w:val="005F03E7"/>
    <w:rsid w:val="00621B69"/>
    <w:rsid w:val="00625BAC"/>
    <w:rsid w:val="00685A34"/>
    <w:rsid w:val="006A31E0"/>
    <w:rsid w:val="006B195B"/>
    <w:rsid w:val="006B56E4"/>
    <w:rsid w:val="006C3E1F"/>
    <w:rsid w:val="006C59FB"/>
    <w:rsid w:val="006D7223"/>
    <w:rsid w:val="006F1571"/>
    <w:rsid w:val="00714763"/>
    <w:rsid w:val="00736685"/>
    <w:rsid w:val="00772754"/>
    <w:rsid w:val="00790123"/>
    <w:rsid w:val="00795FBA"/>
    <w:rsid w:val="00813E32"/>
    <w:rsid w:val="008150DA"/>
    <w:rsid w:val="00862FB9"/>
    <w:rsid w:val="008726A5"/>
    <w:rsid w:val="008732CC"/>
    <w:rsid w:val="008A0C56"/>
    <w:rsid w:val="008F20A5"/>
    <w:rsid w:val="008F2708"/>
    <w:rsid w:val="009078DA"/>
    <w:rsid w:val="00930F9F"/>
    <w:rsid w:val="00955679"/>
    <w:rsid w:val="00992F5E"/>
    <w:rsid w:val="009A2978"/>
    <w:rsid w:val="009A324D"/>
    <w:rsid w:val="00A71231"/>
    <w:rsid w:val="00A77BBD"/>
    <w:rsid w:val="00A93963"/>
    <w:rsid w:val="00AA3EE4"/>
    <w:rsid w:val="00AA7352"/>
    <w:rsid w:val="00AB16EC"/>
    <w:rsid w:val="00AD77B1"/>
    <w:rsid w:val="00B300B6"/>
    <w:rsid w:val="00B32489"/>
    <w:rsid w:val="00B47B10"/>
    <w:rsid w:val="00BE5344"/>
    <w:rsid w:val="00C32316"/>
    <w:rsid w:val="00C40134"/>
    <w:rsid w:val="00C538AA"/>
    <w:rsid w:val="00C72D67"/>
    <w:rsid w:val="00CA004E"/>
    <w:rsid w:val="00CB292B"/>
    <w:rsid w:val="00CD2D68"/>
    <w:rsid w:val="00CD3F5E"/>
    <w:rsid w:val="00D531B8"/>
    <w:rsid w:val="00D54886"/>
    <w:rsid w:val="00D7233C"/>
    <w:rsid w:val="00D74226"/>
    <w:rsid w:val="00D82B47"/>
    <w:rsid w:val="00DB1267"/>
    <w:rsid w:val="00DB257F"/>
    <w:rsid w:val="00DD7E6F"/>
    <w:rsid w:val="00E04B37"/>
    <w:rsid w:val="00E10B9E"/>
    <w:rsid w:val="00E819A2"/>
    <w:rsid w:val="00E826B9"/>
    <w:rsid w:val="00E958FE"/>
    <w:rsid w:val="00EB5418"/>
    <w:rsid w:val="00F035D6"/>
    <w:rsid w:val="00F50AA7"/>
    <w:rsid w:val="00F51400"/>
    <w:rsid w:val="00F936AB"/>
    <w:rsid w:val="00FB4779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964F"/>
  <w15:chartTrackingRefBased/>
  <w15:docId w15:val="{D1D553AC-4B2F-4062-984F-7A38C2E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C3"/>
  </w:style>
  <w:style w:type="paragraph" w:styleId="Footer">
    <w:name w:val="footer"/>
    <w:basedOn w:val="Normal"/>
    <w:link w:val="FooterChar"/>
    <w:uiPriority w:val="99"/>
    <w:unhideWhenUsed/>
    <w:rsid w:val="0015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F612-8936-44DB-876F-C5DA763B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Inspektor</cp:lastModifiedBy>
  <cp:revision>2</cp:revision>
  <dcterms:created xsi:type="dcterms:W3CDTF">2025-04-22T17:27:00Z</dcterms:created>
  <dcterms:modified xsi:type="dcterms:W3CDTF">2025-04-22T17:27:00Z</dcterms:modified>
</cp:coreProperties>
</file>