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42ABD" w14:textId="77777777" w:rsidR="00232AE0" w:rsidRDefault="00232AE0" w:rsidP="00232AE0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Азијска воћна мушица – </w:t>
      </w:r>
      <w:r>
        <w:rPr>
          <w:rFonts w:ascii="Times New Roman" w:hAnsi="Times New Roman" w:cs="Times New Roman"/>
          <w:sz w:val="28"/>
          <w:szCs w:val="28"/>
        </w:rPr>
        <w:t xml:space="preserve">Drosophila </w:t>
      </w:r>
      <w:proofErr w:type="spellStart"/>
      <w:r>
        <w:rPr>
          <w:rFonts w:ascii="Times New Roman" w:hAnsi="Times New Roman" w:cs="Times New Roman"/>
          <w:sz w:val="28"/>
          <w:szCs w:val="28"/>
        </w:rPr>
        <w:t>suzukii</w:t>
      </w:r>
      <w:proofErr w:type="spellEnd"/>
    </w:p>
    <w:p w14:paraId="6A887743" w14:textId="77777777" w:rsidR="00232AE0" w:rsidRDefault="00232AE0" w:rsidP="00232AE0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1054470B" w14:textId="77777777" w:rsidR="00232AE0" w:rsidRDefault="00232AE0" w:rsidP="00232AE0">
      <w:pPr>
        <w:rPr>
          <w:rFonts w:ascii="Times New Roman" w:hAnsi="Times New Roman" w:cs="Times New Roman"/>
          <w:sz w:val="24"/>
          <w:szCs w:val="24"/>
        </w:rPr>
      </w:pPr>
      <w:r w:rsidRPr="00C62D33">
        <w:rPr>
          <w:rFonts w:ascii="Times New Roman" w:hAnsi="Times New Roman" w:cs="Times New Roman"/>
          <w:sz w:val="24"/>
          <w:szCs w:val="24"/>
          <w:lang w:val="sr-Cyrl-RS"/>
        </w:rPr>
        <w:t>Азијска воћна мушица</w:t>
      </w:r>
      <w:r>
        <w:rPr>
          <w:rFonts w:ascii="Times New Roman" w:hAnsi="Times New Roman" w:cs="Times New Roman"/>
          <w:sz w:val="24"/>
          <w:szCs w:val="24"/>
        </w:rPr>
        <w:t xml:space="preserve"> ( Drosophila </w:t>
      </w:r>
      <w:proofErr w:type="spellStart"/>
      <w:r>
        <w:rPr>
          <w:rFonts w:ascii="Times New Roman" w:hAnsi="Times New Roman" w:cs="Times New Roman"/>
          <w:sz w:val="24"/>
          <w:szCs w:val="24"/>
        </w:rPr>
        <w:t>suzukii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62D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C62D33">
        <w:rPr>
          <w:rFonts w:ascii="Times New Roman" w:hAnsi="Times New Roman" w:cs="Times New Roman"/>
          <w:sz w:val="24"/>
          <w:szCs w:val="24"/>
          <w:lang w:val="sr-Cyrl-RS"/>
        </w:rPr>
        <w:t>инвазивна</w:t>
      </w:r>
      <w:proofErr w:type="spellEnd"/>
      <w:r w:rsidRPr="00C62D33">
        <w:rPr>
          <w:rFonts w:ascii="Times New Roman" w:hAnsi="Times New Roman" w:cs="Times New Roman"/>
          <w:sz w:val="24"/>
          <w:szCs w:val="24"/>
          <w:lang w:val="sr-Cyrl-RS"/>
        </w:rPr>
        <w:t xml:space="preserve"> је штеточина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воћа</w:t>
      </w:r>
      <w:r w:rsidRPr="00C62D33">
        <w:rPr>
          <w:rFonts w:ascii="Times New Roman" w:hAnsi="Times New Roman" w:cs="Times New Roman"/>
          <w:sz w:val="24"/>
          <w:szCs w:val="24"/>
        </w:rPr>
        <w:t xml:space="preserve"> </w:t>
      </w:r>
      <w:r w:rsidRPr="00C62D33">
        <w:rPr>
          <w:rFonts w:ascii="Times New Roman" w:hAnsi="Times New Roman" w:cs="Times New Roman"/>
          <w:sz w:val="24"/>
          <w:szCs w:val="24"/>
          <w:lang w:val="sr-Cyrl-RS"/>
        </w:rPr>
        <w:t xml:space="preserve">која је код нас </w:t>
      </w:r>
      <w:proofErr w:type="spellStart"/>
      <w:r w:rsidRPr="00C62D33">
        <w:rPr>
          <w:rFonts w:ascii="Times New Roman" w:hAnsi="Times New Roman" w:cs="Times New Roman"/>
          <w:sz w:val="24"/>
          <w:szCs w:val="24"/>
          <w:lang w:val="sr-Cyrl-RS"/>
        </w:rPr>
        <w:t>интродукована</w:t>
      </w:r>
      <w:proofErr w:type="spellEnd"/>
      <w:r w:rsidRPr="00C62D33">
        <w:rPr>
          <w:rFonts w:ascii="Times New Roman" w:hAnsi="Times New Roman" w:cs="Times New Roman"/>
          <w:sz w:val="24"/>
          <w:szCs w:val="24"/>
          <w:lang w:val="sr-Cyrl-RS"/>
        </w:rPr>
        <w:t xml:space="preserve"> путем трговине пољопривредних производа и то из Азије. Налази се на А2 карантинској листи штеточина. У нашој земљи први пут је регистрована 2014. године, а у Колубарском округу 2016. године. Круг домаћина ове штеточине широког је </w:t>
      </w:r>
      <w:proofErr w:type="spellStart"/>
      <w:r w:rsidRPr="00C62D33">
        <w:rPr>
          <w:rFonts w:ascii="Times New Roman" w:hAnsi="Times New Roman" w:cs="Times New Roman"/>
          <w:sz w:val="24"/>
          <w:szCs w:val="24"/>
          <w:lang w:val="sr-Cyrl-RS"/>
        </w:rPr>
        <w:t>спектра</w:t>
      </w:r>
      <w:proofErr w:type="spellEnd"/>
      <w:r w:rsidRPr="00C62D33">
        <w:rPr>
          <w:rFonts w:ascii="Times New Roman" w:hAnsi="Times New Roman" w:cs="Times New Roman"/>
          <w:sz w:val="24"/>
          <w:szCs w:val="24"/>
          <w:lang w:val="sr-Cyrl-RS"/>
        </w:rPr>
        <w:t xml:space="preserve"> што додатно отежава њено сузбијање.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Њена широка распрострањеност и велика густина популације последица су повољних услова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сам  развој ове штеточине.</w:t>
      </w:r>
      <w:r w:rsidRPr="00C62D33">
        <w:rPr>
          <w:rFonts w:ascii="Times New Roman" w:hAnsi="Times New Roman" w:cs="Times New Roman"/>
          <w:sz w:val="24"/>
          <w:szCs w:val="24"/>
        </w:rPr>
        <w:t xml:space="preserve"> </w:t>
      </w:r>
      <w:r w:rsidRPr="00C62D33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C62D33">
        <w:rPr>
          <w:rFonts w:ascii="Times New Roman" w:hAnsi="Times New Roman" w:cs="Times New Roman"/>
          <w:sz w:val="24"/>
          <w:szCs w:val="24"/>
          <w:lang w:val="sr-Cyrl-RS"/>
        </w:rPr>
        <w:t xml:space="preserve">а штеточина напада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велики број воћних врста које су од економског значаја. Може оштетити </w:t>
      </w:r>
      <w:r w:rsidRPr="00C62D33">
        <w:rPr>
          <w:rFonts w:ascii="Times New Roman" w:hAnsi="Times New Roman" w:cs="Times New Roman"/>
          <w:sz w:val="24"/>
          <w:szCs w:val="24"/>
          <w:lang w:val="sr-Cyrl-RS"/>
        </w:rPr>
        <w:t>плодове малине, купине, јагоде, брескве, грожђа, трешње, шљиве и друге.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Изразито је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полифагна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штеточина и осим на гајеним биљкама штете може направити и на коровским. </w:t>
      </w:r>
    </w:p>
    <w:p w14:paraId="0C363496" w14:textId="77777777" w:rsidR="00232AE0" w:rsidRDefault="00232AE0" w:rsidP="00232AE0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Drosophila </w:t>
      </w:r>
      <w:proofErr w:type="spellStart"/>
      <w:r>
        <w:rPr>
          <w:rFonts w:ascii="Times New Roman" w:hAnsi="Times New Roman" w:cs="Times New Roman"/>
          <w:sz w:val="24"/>
          <w:szCs w:val="24"/>
        </w:rPr>
        <w:t>suzukii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презимљава у стадијуму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имага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величине око 3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мм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478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Мужјаци имају тамне пеге на предњим крилима и два чешља на предњим ногама.   Женка поседује карактеристичну  снажну тестерасту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легалицу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којом засеца покожицу (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епидермис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) плода у који полаже јаја из којих се касније  развијају ларве.</w:t>
      </w:r>
      <w:r w:rsidRPr="00ED6C84">
        <w:rPr>
          <w:rFonts w:ascii="Segoe UI" w:eastAsia="Times New Roman" w:hAnsi="Segoe UI" w:cs="Segoe UI"/>
          <w:kern w:val="0"/>
          <w:sz w:val="20"/>
          <w:szCs w:val="20"/>
          <w:lang w:val="sr-Latn-RS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Након тога ларве се хране садржајем у унутрашњости плода, а из њих се након одређеног времена развијају лутке. Циклус развића се завршава појавом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имага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презимљава. Једна женка може положити од једног до три јајета у један плод, а у просеку положи и до  400 јаја. Јаја су овална, беле боје. Ова штеточина годишње развије од 5 -7 генерација, а њеном развоју погодују подручја високе влажности и  умерене температуре, односно одговарај јој клима која је заступљена на нашим просторима. Женке почињу да буду активне када су просечне дневне  температуре изнад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bookmarkStart w:id="0" w:name="_Hlk166565472"/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оптимална температура за развој је 20-30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Дневне температуре око 25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и са високом влажности ваздуха су веома повољне за њен развој. </w:t>
      </w:r>
    </w:p>
    <w:p w14:paraId="168C0BD4" w14:textId="77777777" w:rsidR="00232AE0" w:rsidRDefault="00232AE0" w:rsidP="00232AE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62D33">
        <w:rPr>
          <w:rFonts w:ascii="Times New Roman" w:hAnsi="Times New Roman" w:cs="Times New Roman"/>
          <w:sz w:val="24"/>
          <w:szCs w:val="24"/>
          <w:lang w:val="sr-Cyrl-RS"/>
        </w:rPr>
        <w:t xml:space="preserve"> Штете које праве могу бити директне и индиректне.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Директне штете настају услед полагања јаја и развијања ларви које се хране садржајем  здравих и сочних плодова, а посебно преферирају плодове са танком покожицом. Женке полажу јаја у здраве плодове захваљујући чврстој тестерастој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легалици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Плодови могу бити нападнути пре, током и након бербе.  Нападнути плодови постају мекани и губе тржишну вредност. Осим директних штета постоје и индиректне које се јављају услед појаве секундарних паразита на оштећеним плодовима који проузрокују трулеж плодова. </w:t>
      </w:r>
    </w:p>
    <w:p w14:paraId="15AE7360" w14:textId="77777777" w:rsidR="00232AE0" w:rsidRDefault="00232AE0" w:rsidP="00232AE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Велики репродуктивни потенцијал као и велики број генерација које развија ова штеточина отежавају њено сузбијање. Хемијске мере су изузетно сложене јер је ограничена употреба инсектицида у периоду зрења плодова као и скривен начин живота ларви унутар плодова па самим тим и немогућност сузбијања ових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развојиних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стадијума.</w:t>
      </w:r>
    </w:p>
    <w:p w14:paraId="608CD58E" w14:textId="77777777" w:rsidR="00232AE0" w:rsidRDefault="00232AE0" w:rsidP="00232AE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Превентивне мере сузбијања могу утицати на смањење популације ове штеточине. Ту спадају орезивање и уклањање заражених плодова, као и трулих и презрелих плодова, скраћивање интервала бербе како би се плодови што пре склонили са парцела, контрола опреме за бербу, уклањање коровских биљака око ивица парцела које су потврђени домаћини ове штеточине. </w:t>
      </w:r>
    </w:p>
    <w:p w14:paraId="15E9A4D2" w14:textId="77777777" w:rsidR="00232AE0" w:rsidRDefault="00232AE0" w:rsidP="00232AE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Једна од значајних мера јесте постављање ловних клопки којим се врши масовно изловљавање одраслих јединки азијске воћне мушице. Клопка се може направити на једноставан начин од пластичне флаше у коју се сипа смеша ( мирисни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атрактант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). Смеша се састоји од 150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мл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сирћета, 150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мл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црвеног вина и неколико капи детерџента. На флаши се након тога направе ситни отвори помоћу загрејане жице кроз које ће ући јединке. На средини флаше направити већи отвор како би се ширио мирисни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атрактант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на тај начин привлачио инсекта. Клопке поставити по ивицама парцела као и унутар засада у висини подова. </w:t>
      </w:r>
    </w:p>
    <w:p w14:paraId="1D6146A0" w14:textId="77777777" w:rsidR="007D689B" w:rsidRDefault="007D689B"/>
    <w:sectPr w:rsidR="007D6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E0"/>
    <w:rsid w:val="0018314C"/>
    <w:rsid w:val="00232AE0"/>
    <w:rsid w:val="00583D09"/>
    <w:rsid w:val="007D689B"/>
    <w:rsid w:val="00BF701C"/>
    <w:rsid w:val="00CB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2869"/>
  <w15:chartTrackingRefBased/>
  <w15:docId w15:val="{67F55F03-CD00-47FB-941B-A6EA1D99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AE0"/>
  </w:style>
  <w:style w:type="paragraph" w:styleId="Naslov1">
    <w:name w:val="heading 1"/>
    <w:basedOn w:val="Normal"/>
    <w:next w:val="Normal"/>
    <w:link w:val="Naslov1Char"/>
    <w:uiPriority w:val="9"/>
    <w:qFormat/>
    <w:rsid w:val="00232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32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32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32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32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32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32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32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32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232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232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232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232AE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232AE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232AE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232AE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232AE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232AE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32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232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2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232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232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232AE0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232AE0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232AE0"/>
    <w:rPr>
      <w:i/>
      <w:iCs/>
      <w:color w:val="0F4761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232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232AE0"/>
    <w:rPr>
      <w:i/>
      <w:iCs/>
      <w:color w:val="0F4761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232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Radovanović</dc:creator>
  <cp:keywords/>
  <dc:description/>
  <cp:lastModifiedBy>Snežana Radovanović</cp:lastModifiedBy>
  <cp:revision>1</cp:revision>
  <dcterms:created xsi:type="dcterms:W3CDTF">2024-09-25T11:19:00Z</dcterms:created>
  <dcterms:modified xsi:type="dcterms:W3CDTF">2024-09-25T11:20:00Z</dcterms:modified>
</cp:coreProperties>
</file>