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AFD7B" w14:textId="77777777" w:rsidR="00DB1267" w:rsidRDefault="00DB1267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</w:p>
    <w:p w14:paraId="66CB3F6F" w14:textId="77777777" w:rsidR="00DB1267" w:rsidRDefault="00DB1267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</w:p>
    <w:p w14:paraId="37455594" w14:textId="2028BEA4" w:rsidR="005435DD" w:rsidRPr="00DB1267" w:rsidRDefault="00795FBA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  <w:r>
        <w:rPr>
          <w:rFonts w:ascii="Bookman Old Style" w:hAnsi="Bookman Old Style"/>
          <w:b/>
          <w:bCs/>
          <w:sz w:val="24"/>
          <w:szCs w:val="24"/>
          <w:lang w:val="sr-Cyrl-ME"/>
        </w:rPr>
        <w:t xml:space="preserve">ГАЈЕЊЕ </w:t>
      </w:r>
      <w:r w:rsidR="004D4657">
        <w:rPr>
          <w:rFonts w:ascii="Bookman Old Style" w:hAnsi="Bookman Old Style"/>
          <w:b/>
          <w:bCs/>
          <w:sz w:val="24"/>
          <w:szCs w:val="24"/>
          <w:lang w:val="sr-Cyrl-ME"/>
        </w:rPr>
        <w:t>ЈАГОДЕ У ЗАШТИЋЕНОМ ПРОСТОРУ</w:t>
      </w:r>
    </w:p>
    <w:p w14:paraId="47921409" w14:textId="335B8034" w:rsidR="006C3E1F" w:rsidRPr="00DB1267" w:rsidRDefault="006C3E1F" w:rsidP="006C3E1F">
      <w:pPr>
        <w:jc w:val="both"/>
        <w:rPr>
          <w:rFonts w:ascii="Bookman Old Style" w:hAnsi="Bookman Old Style"/>
          <w:sz w:val="24"/>
          <w:szCs w:val="24"/>
          <w:lang w:val="sr-Cyrl-ME"/>
        </w:rPr>
      </w:pPr>
    </w:p>
    <w:p w14:paraId="650E1EC7" w14:textId="78E7C029" w:rsidR="004D4657" w:rsidRDefault="004D4657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Циљ овог начина производње јагоде има за сврху да се обезбеде опт</w:t>
      </w:r>
      <w:r w:rsidR="006B56E4">
        <w:rPr>
          <w:rFonts w:ascii="Bookman Old Style" w:hAnsi="Bookman Old Style"/>
          <w:sz w:val="24"/>
          <w:szCs w:val="24"/>
          <w:lang w:val="sr-Cyrl-ME"/>
        </w:rPr>
        <w:t>имални услови за раст и рађање у</w:t>
      </w:r>
      <w:r>
        <w:rPr>
          <w:rFonts w:ascii="Bookman Old Style" w:hAnsi="Bookman Old Style"/>
          <w:sz w:val="24"/>
          <w:szCs w:val="24"/>
          <w:lang w:val="sr-Cyrl-ME"/>
        </w:rPr>
        <w:t xml:space="preserve"> оним периодима године када им климатски услови то не дозвољавају</w:t>
      </w:r>
      <w:r w:rsidR="00795FBA">
        <w:rPr>
          <w:rFonts w:ascii="Bookman Old Style" w:hAnsi="Bookman Old Style"/>
          <w:sz w:val="24"/>
          <w:szCs w:val="24"/>
          <w:lang w:val="sr-Cyrl-ME"/>
        </w:rPr>
        <w:t>.</w:t>
      </w:r>
      <w:r>
        <w:rPr>
          <w:rFonts w:ascii="Bookman Old Style" w:hAnsi="Bookman Old Style"/>
          <w:sz w:val="24"/>
          <w:szCs w:val="24"/>
          <w:lang w:val="sr-Cyrl-ME"/>
        </w:rPr>
        <w:t xml:space="preserve"> То се пре свега рефлектује кроз раније сазревање плодова, као и продужетак периода бербе. Ова воћна врста се може гајити у тунелима различите висине, пластеницима и стакленицима. </w:t>
      </w:r>
    </w:p>
    <w:p w14:paraId="0625D6B6" w14:textId="0F31F432" w:rsidR="006C3E1F" w:rsidRDefault="004D4657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4D4657">
        <w:rPr>
          <w:rFonts w:ascii="Bookman Old Style" w:hAnsi="Bookman Old Style"/>
          <w:sz w:val="24"/>
          <w:szCs w:val="24"/>
          <w:u w:val="single"/>
          <w:lang w:val="sr-Cyrl-ME"/>
        </w:rPr>
        <w:t>Ниски тунели</w:t>
      </w:r>
      <w:r w:rsidR="00795FBA" w:rsidRPr="00342AC6">
        <w:rPr>
          <w:rFonts w:ascii="Bookman Old Style" w:hAnsi="Bookman Old Style"/>
          <w:sz w:val="24"/>
          <w:szCs w:val="24"/>
          <w:lang w:val="sr-Cyrl-ME"/>
        </w:rPr>
        <w:t xml:space="preserve"> </w:t>
      </w:r>
      <w:r>
        <w:rPr>
          <w:rFonts w:ascii="Bookman Old Style" w:hAnsi="Bookman Old Style"/>
          <w:sz w:val="24"/>
          <w:szCs w:val="24"/>
          <w:lang w:val="sr-Cyrl-ME"/>
        </w:rPr>
        <w:t>пре свега имају функцију, када је у питању заштита ја</w:t>
      </w:r>
      <w:r w:rsidR="00F035D6">
        <w:rPr>
          <w:rFonts w:ascii="Bookman Old Style" w:hAnsi="Bookman Old Style"/>
          <w:sz w:val="24"/>
          <w:szCs w:val="24"/>
          <w:lang w:val="sr-Cyrl-ME"/>
        </w:rPr>
        <w:t>г</w:t>
      </w:r>
      <w:r>
        <w:rPr>
          <w:rFonts w:ascii="Bookman Old Style" w:hAnsi="Bookman Old Style"/>
          <w:sz w:val="24"/>
          <w:szCs w:val="24"/>
          <w:lang w:val="sr-Cyrl-ME"/>
        </w:rPr>
        <w:t>оде од позних пролећних мразева, јер управо они наносе штете које се манифестују кроз измрзавање прве серије цветова. Такође</w:t>
      </w:r>
      <w:r w:rsidR="00E819A2">
        <w:rPr>
          <w:rFonts w:ascii="Bookman Old Style" w:hAnsi="Bookman Old Style"/>
          <w:sz w:val="24"/>
          <w:szCs w:val="24"/>
          <w:lang w:val="sr-Cyrl-ME"/>
        </w:rPr>
        <w:t>,</w:t>
      </w:r>
      <w:r>
        <w:rPr>
          <w:rFonts w:ascii="Bookman Old Style" w:hAnsi="Bookman Old Style"/>
          <w:sz w:val="24"/>
          <w:szCs w:val="24"/>
          <w:lang w:val="sr-Cyrl-ME"/>
        </w:rPr>
        <w:t xml:space="preserve"> плодови с</w:t>
      </w:r>
      <w:r w:rsidR="00342AC6">
        <w:rPr>
          <w:rFonts w:ascii="Bookman Old Style" w:hAnsi="Bookman Old Style"/>
          <w:sz w:val="24"/>
          <w:szCs w:val="24"/>
          <w:lang w:val="sr-Cyrl-ME"/>
        </w:rPr>
        <w:t>азревају за десетак дана раније</w:t>
      </w:r>
      <w:r>
        <w:rPr>
          <w:rFonts w:ascii="Bookman Old Style" w:hAnsi="Bookman Old Style"/>
          <w:sz w:val="24"/>
          <w:szCs w:val="24"/>
          <w:lang w:val="sr-Cyrl-ME"/>
        </w:rPr>
        <w:t xml:space="preserve"> него на отвореном просто</w:t>
      </w:r>
      <w:r w:rsidR="00342AC6">
        <w:rPr>
          <w:rFonts w:ascii="Bookman Old Style" w:hAnsi="Bookman Old Style"/>
          <w:sz w:val="24"/>
          <w:szCs w:val="24"/>
          <w:lang w:val="sr-Cyrl-ME"/>
        </w:rPr>
        <w:t>ру, а бербу је лакше спроводити,</w:t>
      </w:r>
      <w:r>
        <w:rPr>
          <w:rFonts w:ascii="Bookman Old Style" w:hAnsi="Bookman Old Style"/>
          <w:sz w:val="24"/>
          <w:szCs w:val="24"/>
          <w:lang w:val="sr-Cyrl-ME"/>
        </w:rPr>
        <w:t xml:space="preserve"> јер су плодови суви и чисти. Недостат</w:t>
      </w:r>
      <w:r w:rsidR="00342AC6">
        <w:rPr>
          <w:rFonts w:ascii="Bookman Old Style" w:hAnsi="Bookman Old Style"/>
          <w:sz w:val="24"/>
          <w:szCs w:val="24"/>
          <w:lang w:val="sr-Cyrl-ME"/>
        </w:rPr>
        <w:t>ак овог типа гајења је чињеница</w:t>
      </w:r>
      <w:r>
        <w:rPr>
          <w:rFonts w:ascii="Bookman Old Style" w:hAnsi="Bookman Old Style"/>
          <w:sz w:val="24"/>
          <w:szCs w:val="24"/>
          <w:lang w:val="sr-Cyrl-ME"/>
        </w:rPr>
        <w:t xml:space="preserve"> да се фолија често мора подизати због извођења бербе и неких помотехничких захвата. У том случају, а када температуре у току ноћи падају, фолија се мора поново спуштати. Насупрот томе, када су високе дневне температуре, фолију је неопходно подигнути напола, јер тада и даље постоји заштита од сунца, а истовремено се стварају услови за струјање ваздуха и тако спречава прегревање биљака.</w:t>
      </w:r>
    </w:p>
    <w:p w14:paraId="4619E1C6" w14:textId="15529C6E" w:rsidR="004D4657" w:rsidRDefault="004D4657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4D4657">
        <w:rPr>
          <w:rFonts w:ascii="Bookman Old Style" w:hAnsi="Bookman Old Style"/>
          <w:sz w:val="24"/>
          <w:szCs w:val="24"/>
          <w:u w:val="single"/>
          <w:lang w:val="sr-Cyrl-ME"/>
        </w:rPr>
        <w:t>Полувисоки тунели</w:t>
      </w:r>
      <w:r>
        <w:rPr>
          <w:rFonts w:ascii="Bookman Old Style" w:hAnsi="Bookman Old Style"/>
          <w:sz w:val="24"/>
          <w:szCs w:val="24"/>
          <w:lang w:val="sr-Cyrl-ME"/>
        </w:rPr>
        <w:t xml:space="preserve"> су висине око 2 метра и проветравање се врши отварањем чеоних страна. Фолија је углавном једнострука, при чему се јагода може гајити на земљишту са застирањем ПЕ фолијом или на земљи или у хидропонским врећама и контејнерима. И при овом начина гајења јагоде берба плодова је 10-15 дана ранија него при класичној производњи.</w:t>
      </w:r>
    </w:p>
    <w:p w14:paraId="1D47F12B" w14:textId="2B1E8AD5" w:rsidR="004D4657" w:rsidRDefault="004D4657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4D4657">
        <w:rPr>
          <w:rFonts w:ascii="Bookman Old Style" w:hAnsi="Bookman Old Style"/>
          <w:sz w:val="24"/>
          <w:szCs w:val="24"/>
          <w:u w:val="single"/>
          <w:lang w:val="sr-Cyrl-ME"/>
        </w:rPr>
        <w:t>В</w:t>
      </w:r>
      <w:r>
        <w:rPr>
          <w:rFonts w:ascii="Bookman Old Style" w:hAnsi="Bookman Old Style"/>
          <w:sz w:val="24"/>
          <w:szCs w:val="24"/>
          <w:u w:val="single"/>
          <w:lang w:val="sr-Cyrl-ME"/>
        </w:rPr>
        <w:t>исо</w:t>
      </w:r>
      <w:r w:rsidRPr="004D4657">
        <w:rPr>
          <w:rFonts w:ascii="Bookman Old Style" w:hAnsi="Bookman Old Style"/>
          <w:sz w:val="24"/>
          <w:szCs w:val="24"/>
          <w:u w:val="single"/>
          <w:lang w:val="sr-Cyrl-ME"/>
        </w:rPr>
        <w:t>ки тунели</w:t>
      </w:r>
      <w:r>
        <w:rPr>
          <w:rFonts w:ascii="Bookman Old Style" w:hAnsi="Bookman Old Style"/>
          <w:sz w:val="24"/>
          <w:szCs w:val="24"/>
          <w:lang w:val="sr-Cyrl-ME"/>
        </w:rPr>
        <w:t xml:space="preserve"> су висине 2,5-3,5 метра, при чему су врата за проветравање са чеоних страна и често су покривени двоструком фолијом између којих се убацује компримовани ваздух. Предности овог начина гајења су већи простор, продужена сезона бербе (раније почиње и касније се завршава)</w:t>
      </w:r>
      <w:r w:rsidR="00714763">
        <w:rPr>
          <w:rFonts w:ascii="Bookman Old Style" w:hAnsi="Bookman Old Style"/>
          <w:sz w:val="24"/>
          <w:szCs w:val="24"/>
          <w:lang w:val="sr-Cyrl-ME"/>
        </w:rPr>
        <w:t xml:space="preserve"> и већи су приноси по јединици површине.</w:t>
      </w:r>
    </w:p>
    <w:p w14:paraId="4DC0CD5E" w14:textId="3BED3F63" w:rsidR="00714763" w:rsidRDefault="00714763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714763">
        <w:rPr>
          <w:rFonts w:ascii="Bookman Old Style" w:hAnsi="Bookman Old Style"/>
          <w:sz w:val="24"/>
          <w:szCs w:val="24"/>
          <w:u w:val="single"/>
          <w:lang w:val="sr-Cyrl-ME"/>
        </w:rPr>
        <w:t xml:space="preserve">Пластеници </w:t>
      </w:r>
      <w:r>
        <w:rPr>
          <w:rFonts w:ascii="Bookman Old Style" w:hAnsi="Bookman Old Style"/>
          <w:sz w:val="24"/>
          <w:szCs w:val="24"/>
          <w:lang w:val="sr-Cyrl-ME"/>
        </w:rPr>
        <w:t>су по облику и величини слични стакленицима, а најчешћи тип код нас је полукружни. Углавном се пружају у правцу север-југ и ширине су 4-8 метара, а висине 3,5-4 метра. Исхрана јагоде у овом систему се обавља фертигацијом у зависности од фенофазе у одређеним временским интервалима, при чему се користе водотопива ђубрива, а повремено се врши и фолијар</w:t>
      </w:r>
      <w:r w:rsidR="00D74226">
        <w:rPr>
          <w:rFonts w:ascii="Bookman Old Style" w:hAnsi="Bookman Old Style"/>
          <w:sz w:val="24"/>
          <w:szCs w:val="24"/>
          <w:lang w:val="sr-Cyrl-ME"/>
        </w:rPr>
        <w:t>но прихрањивање микроелементима</w:t>
      </w:r>
      <w:r>
        <w:rPr>
          <w:rFonts w:ascii="Bookman Old Style" w:hAnsi="Bookman Old Style"/>
          <w:sz w:val="24"/>
          <w:szCs w:val="24"/>
          <w:lang w:val="sr-Cyrl-ME"/>
        </w:rPr>
        <w:t xml:space="preserve"> које се обавља истовремено са фунгицидно-инсектицидним третманом.</w:t>
      </w:r>
    </w:p>
    <w:p w14:paraId="29E70756" w14:textId="1EBA633D" w:rsidR="00714763" w:rsidRDefault="00714763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lastRenderedPageBreak/>
        <w:t>У пластеницима се берба обавља сваки други дан и траје некада и преко два месеца. Када се биљке гаје у врећама или контејнерима берба је олакшана, јер су плодови лоцирни углавном у висини тела берача.</w:t>
      </w:r>
    </w:p>
    <w:p w14:paraId="6F7DD18E" w14:textId="6C51890B" w:rsidR="00714763" w:rsidRDefault="00714763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Упркос чињенци да је инвестиција у пластеника веома скупа, свакако је исплатива, јер се остварују високи приноси и цена које се постиже у вансезони. Такође, инсталирана опрема остаје дужи низ година, а само се мењају вреће са супстратом и биљке.</w:t>
      </w:r>
    </w:p>
    <w:p w14:paraId="0F036C2D" w14:textId="34ECB842" w:rsidR="00714763" w:rsidRPr="00714763" w:rsidRDefault="00714763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714763">
        <w:rPr>
          <w:rFonts w:ascii="Bookman Old Style" w:hAnsi="Bookman Old Style"/>
          <w:sz w:val="24"/>
          <w:szCs w:val="24"/>
          <w:u w:val="single"/>
          <w:lang w:val="sr-Cyrl-ME"/>
        </w:rPr>
        <w:t>Стакленици</w:t>
      </w:r>
      <w:r>
        <w:rPr>
          <w:rFonts w:ascii="Bookman Old Style" w:hAnsi="Bookman Old Style"/>
          <w:sz w:val="24"/>
          <w:szCs w:val="24"/>
          <w:lang w:val="sr-Cyrl-ME"/>
        </w:rPr>
        <w:t xml:space="preserve"> </w:t>
      </w:r>
      <w:r w:rsidR="001E78F7">
        <w:rPr>
          <w:rFonts w:ascii="Bookman Old Style" w:hAnsi="Bookman Old Style"/>
          <w:sz w:val="24"/>
          <w:szCs w:val="24"/>
          <w:lang w:val="sr-Cyrl-ME"/>
        </w:rPr>
        <w:t>су свакако најскуп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sr-Cyrl-ME"/>
        </w:rPr>
        <w:t>љи, али и најприфитабилнији посао, када је гајење јагоде у заштићеном простору у питању. Предности су раније сазревање, продужена берба у оба смера, програмирање зрења према захтевима тржишта и контролисани услови гајења. Гајење јагоде у овим условима се доводи на ниво програмиране производње када је у питању квалитет, принос и време зрења.</w:t>
      </w:r>
    </w:p>
    <w:p w14:paraId="3BF00CB8" w14:textId="77777777" w:rsidR="000E30FC" w:rsidRDefault="000E30FC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</w:p>
    <w:p w14:paraId="3092E215" w14:textId="1E2992C3" w:rsidR="006C3E1F" w:rsidRDefault="00DB1267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DB1267">
        <w:rPr>
          <w:rFonts w:ascii="Bookman Old Style" w:hAnsi="Bookman Old Style"/>
          <w:sz w:val="24"/>
          <w:szCs w:val="24"/>
          <w:lang w:val="sr-Cyrl-ME"/>
        </w:rPr>
        <w:t xml:space="preserve"> </w:t>
      </w:r>
    </w:p>
    <w:p w14:paraId="1EF43E9F" w14:textId="1A139878" w:rsidR="00DB1267" w:rsidRDefault="00DB1267" w:rsidP="00DB1267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Велимир Станојевић дипл инг </w:t>
      </w:r>
    </w:p>
    <w:p w14:paraId="5AC99AB8" w14:textId="7CA6C056" w:rsidR="00DB1267" w:rsidRPr="00DB1267" w:rsidRDefault="00DB1267" w:rsidP="00DB1267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ПССС Чачак</w:t>
      </w:r>
    </w:p>
    <w:sectPr w:rsidR="00DB1267" w:rsidRPr="00DB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F6B"/>
    <w:multiLevelType w:val="hybridMultilevel"/>
    <w:tmpl w:val="2DEAB6DE"/>
    <w:lvl w:ilvl="0" w:tplc="1C24F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1F"/>
    <w:rsid w:val="00077BA8"/>
    <w:rsid w:val="000D2ABE"/>
    <w:rsid w:val="000E30FC"/>
    <w:rsid w:val="001E78F7"/>
    <w:rsid w:val="003063D1"/>
    <w:rsid w:val="00342AC6"/>
    <w:rsid w:val="004D4657"/>
    <w:rsid w:val="005435DD"/>
    <w:rsid w:val="005F03E7"/>
    <w:rsid w:val="00685A34"/>
    <w:rsid w:val="006B56E4"/>
    <w:rsid w:val="006C3E1F"/>
    <w:rsid w:val="00714763"/>
    <w:rsid w:val="00795FBA"/>
    <w:rsid w:val="008150DA"/>
    <w:rsid w:val="00A71231"/>
    <w:rsid w:val="00AA7352"/>
    <w:rsid w:val="00D74226"/>
    <w:rsid w:val="00DB1267"/>
    <w:rsid w:val="00E819A2"/>
    <w:rsid w:val="00F035D6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964F"/>
  <w15:chartTrackingRefBased/>
  <w15:docId w15:val="{D1D553AC-4B2F-4062-984F-7A38C2E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9647-851A-4034-92DF-CFE9B99F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LUKA STANOJEVIĆ</cp:lastModifiedBy>
  <cp:revision>5</cp:revision>
  <dcterms:created xsi:type="dcterms:W3CDTF">2024-03-03T17:54:00Z</dcterms:created>
  <dcterms:modified xsi:type="dcterms:W3CDTF">2024-03-03T18:48:00Z</dcterms:modified>
</cp:coreProperties>
</file>