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4D" w:rsidRDefault="002218E0" w:rsidP="00B7004D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KOVRDŽAVOST LISTA BRESKVE-Taphrina deformans</w:t>
      </w:r>
    </w:p>
    <w:p w:rsidR="00B7004D" w:rsidRDefault="00B7004D" w:rsidP="00DC394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Ekonomski najznačajnija bolest breskve je kovrdžavost lista. Simptomi ove bolesti su vidljivi u rano proleće, najčešće na listu, mada se mogu javiti i na letorastima, cvetovima i plodovima. Na listu dolazi do deformacije i karakteristična je crvena boja koja se javlja na obolelim listovima. Ukoliko u fazi bubrenja lisnih pupoljaka i pojave „zelene tačke“ nastane duži period kišovitog vremena, infekcija se ostvaruje. </w:t>
      </w:r>
    </w:p>
    <w:p w:rsidR="00DC394E" w:rsidRDefault="00DC394E" w:rsidP="00DC394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Borba protiv ove bolesti je samo preventivna, jer ukoliko dođe do infekcije ne postoji mogućnost daljeg sprečavanja širenja ove bolesti. Samim tim je veoma značajno prisustvo poljoprivrednih proizvođača </w:t>
      </w:r>
      <w:r w:rsidR="008B77CF">
        <w:rPr>
          <w:sz w:val="28"/>
          <w:szCs w:val="28"/>
          <w:lang/>
        </w:rPr>
        <w:t xml:space="preserve">u voćnjacima i vizuelni pregledi, kako bi se na vreme odredili momenti tretiranja protiv ove bolesti. </w:t>
      </w:r>
    </w:p>
    <w:p w:rsidR="008B77CF" w:rsidRDefault="008B77CF" w:rsidP="00DC394E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Nakon orezivanja, koje podrazumeva i uklanjanje mumificiranih plodova, neophodni su tretmani bakarnim preparatima uz utrošak maksimalnih količina vode po hektaru, kako bi depozit dospeo do svih pora na stablu. Temperatura vazduha treba da bude iznad 8 stepeni, vreme tiho, bez vetra, i preporuka je da se tretman obavi u najtoplijem delu dana jer je većina preparata fitotoksična ukoliko se primeni na nižim temperaturama.  Ukoliko se očekuje kišovito vreme, tretman se obavlja pre najavljenih kiša. </w:t>
      </w:r>
    </w:p>
    <w:p w:rsidR="008B77CF" w:rsidRPr="00B7004D" w:rsidRDefault="008B77CF" w:rsidP="00DC394E">
      <w:pPr>
        <w:jc w:val="both"/>
        <w:rPr>
          <w:sz w:val="24"/>
          <w:szCs w:val="24"/>
          <w:lang/>
        </w:rPr>
      </w:pPr>
      <w:r>
        <w:rPr>
          <w:sz w:val="28"/>
          <w:szCs w:val="28"/>
          <w:lang/>
        </w:rPr>
        <w:t xml:space="preserve">Ukoliko se pojedine sorte breskaka nalaze u fazi „zelene tačke“, preporuka je primena preparata na bazi aktivnih materija dodin, ciram ili ditianon u koncentraciji koja je propisana uputstvom. </w:t>
      </w:r>
    </w:p>
    <w:sectPr w:rsidR="008B77CF" w:rsidRPr="00B7004D" w:rsidSect="00E3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8E0"/>
    <w:rsid w:val="002218E0"/>
    <w:rsid w:val="008B77CF"/>
    <w:rsid w:val="00B7004D"/>
    <w:rsid w:val="00DC394E"/>
    <w:rsid w:val="00E3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2022-02-20T11:33:00Z</dcterms:created>
  <dcterms:modified xsi:type="dcterms:W3CDTF">2022-02-20T11:53:00Z</dcterms:modified>
</cp:coreProperties>
</file>